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D1E" w:rsidRPr="00F9547F" w:rsidRDefault="00821D1E">
      <w:pPr>
        <w:contextualSpacing/>
        <w:rPr>
          <w:rFonts w:ascii="Myriad Pro Light" w:hAnsi="Myriad Pro Light"/>
          <w:b/>
          <w:color w:val="E9539E"/>
          <w:sz w:val="36"/>
          <w:szCs w:val="36"/>
        </w:rPr>
      </w:pPr>
      <w:r w:rsidRPr="00F9547F">
        <w:rPr>
          <w:rFonts w:ascii="Myriad Pro Light" w:hAnsi="Myriad Pro Light"/>
          <w:b/>
          <w:color w:val="E9539E"/>
          <w:sz w:val="36"/>
          <w:szCs w:val="36"/>
        </w:rPr>
        <w:t>Mentoring Artists for Women’s Art</w:t>
      </w:r>
    </w:p>
    <w:p w:rsidR="00821D1E" w:rsidRPr="00F9547F" w:rsidRDefault="00821D1E">
      <w:pPr>
        <w:contextualSpacing/>
        <w:rPr>
          <w:rFonts w:ascii="Myriad Pro Light" w:hAnsi="Myriad Pro Light"/>
          <w:b/>
          <w:color w:val="E9539E"/>
          <w:sz w:val="36"/>
          <w:szCs w:val="36"/>
        </w:rPr>
      </w:pPr>
      <w:r w:rsidRPr="00F9547F">
        <w:rPr>
          <w:rFonts w:ascii="Myriad Pro Light" w:hAnsi="Myriad Pro Light"/>
          <w:b/>
          <w:color w:val="E9539E"/>
          <w:sz w:val="36"/>
          <w:szCs w:val="36"/>
        </w:rPr>
        <w:t>Mentor Selection Criteria</w:t>
      </w:r>
    </w:p>
    <w:p w:rsidR="00821D1E" w:rsidRPr="00F9547F" w:rsidRDefault="00821D1E">
      <w:pPr>
        <w:contextualSpacing/>
        <w:rPr>
          <w:rFonts w:ascii="Myriad Pro Light" w:hAnsi="Myriad Pro Light"/>
        </w:rPr>
      </w:pPr>
    </w:p>
    <w:p w:rsidR="00821D1E" w:rsidRPr="00F9547F" w:rsidRDefault="00821D1E">
      <w:p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 xml:space="preserve">MAWA mentors are connected to the larger art world, </w:t>
      </w:r>
      <w:r w:rsidR="00E8398C" w:rsidRPr="00F9547F">
        <w:rPr>
          <w:rFonts w:ascii="Myriad Pro Light" w:hAnsi="Myriad Pro Light"/>
        </w:rPr>
        <w:t xml:space="preserve">and </w:t>
      </w:r>
      <w:r w:rsidRPr="00F9547F">
        <w:rPr>
          <w:rFonts w:ascii="Myriad Pro Light" w:hAnsi="Myriad Pro Light"/>
        </w:rPr>
        <w:t xml:space="preserve">have achieved a high level of respect for their artistic production, locally, nationally and internationally. They </w:t>
      </w:r>
      <w:r w:rsidR="005B4399" w:rsidRPr="00F9547F">
        <w:rPr>
          <w:rFonts w:ascii="Myriad Pro Light" w:hAnsi="Myriad Pro Light"/>
        </w:rPr>
        <w:t xml:space="preserve">have relevant </w:t>
      </w:r>
      <w:r w:rsidRPr="00F9547F">
        <w:rPr>
          <w:rFonts w:ascii="Myriad Pro Light" w:hAnsi="Myriad Pro Light"/>
        </w:rPr>
        <w:t xml:space="preserve">information and skills. They have experience sharing their knowledge. They communicate effectively. They are committed to building community. </w:t>
      </w:r>
    </w:p>
    <w:p w:rsidR="00821D1E" w:rsidRPr="00F9547F" w:rsidRDefault="00821D1E">
      <w:pPr>
        <w:contextualSpacing/>
        <w:rPr>
          <w:rFonts w:ascii="Myriad Pro Light" w:hAnsi="Myriad Pro Light"/>
        </w:rPr>
      </w:pPr>
    </w:p>
    <w:p w:rsidR="00821D1E" w:rsidRPr="00F9547F" w:rsidRDefault="00821D1E">
      <w:p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 xml:space="preserve">In order to provide the highest quality of mentorship, MAWA chooses a mentor considering the following criteria. </w:t>
      </w:r>
    </w:p>
    <w:p w:rsidR="00821D1E" w:rsidRPr="00F9547F" w:rsidRDefault="00821D1E">
      <w:pPr>
        <w:contextualSpacing/>
        <w:rPr>
          <w:rFonts w:ascii="Myriad Pro Light" w:hAnsi="Myriad Pro Light"/>
        </w:rPr>
      </w:pPr>
    </w:p>
    <w:p w:rsidR="00821D1E" w:rsidRPr="00F9547F" w:rsidRDefault="00821D1E" w:rsidP="00821D1E">
      <w:pPr>
        <w:numPr>
          <w:ilvl w:val="0"/>
          <w:numId w:val="3"/>
        </w:num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 xml:space="preserve">A MAWA mentor has a demonstrated, sustained commitment to a professional practice in the visual arts that may include artistic production, curation, theory, community animation or activism. </w:t>
      </w:r>
    </w:p>
    <w:p w:rsidR="00821D1E" w:rsidRPr="00F9547F" w:rsidRDefault="0095645E" w:rsidP="00821D1E">
      <w:pPr>
        <w:numPr>
          <w:ilvl w:val="0"/>
          <w:numId w:val="3"/>
        </w:num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>They have</w:t>
      </w:r>
      <w:r w:rsidR="00821D1E" w:rsidRPr="00F9547F">
        <w:rPr>
          <w:rFonts w:ascii="Myriad Pro Light" w:hAnsi="Myriad Pro Light"/>
        </w:rPr>
        <w:t xml:space="preserve"> contributed to visual arts discourse, community, and self-empowerment for other</w:t>
      </w:r>
      <w:r w:rsidR="008A3F0B" w:rsidRPr="00F9547F">
        <w:rPr>
          <w:rFonts w:ascii="Myriad Pro Light" w:hAnsi="Myriad Pro Light"/>
        </w:rPr>
        <w:t>s</w:t>
      </w:r>
      <w:r w:rsidR="00821D1E" w:rsidRPr="00F9547F">
        <w:rPr>
          <w:rFonts w:ascii="Myriad Pro Light" w:hAnsi="Myriad Pro Light"/>
        </w:rPr>
        <w:t xml:space="preserve"> in the visual arts. </w:t>
      </w:r>
    </w:p>
    <w:p w:rsidR="00821D1E" w:rsidRPr="00F9547F" w:rsidRDefault="0095645E" w:rsidP="00821D1E">
      <w:pPr>
        <w:numPr>
          <w:ilvl w:val="0"/>
          <w:numId w:val="3"/>
        </w:num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>They are</w:t>
      </w:r>
      <w:r w:rsidR="00821D1E" w:rsidRPr="00F9547F">
        <w:rPr>
          <w:rFonts w:ascii="Myriad Pro Light" w:hAnsi="Myriad Pro Light"/>
        </w:rPr>
        <w:t xml:space="preserve"> a positive role model for emerging artists because of the recognition </w:t>
      </w:r>
      <w:r w:rsidRPr="00F9547F">
        <w:rPr>
          <w:rFonts w:ascii="Myriad Pro Light" w:hAnsi="Myriad Pro Light"/>
        </w:rPr>
        <w:t xml:space="preserve">they have </w:t>
      </w:r>
      <w:r w:rsidR="00821D1E" w:rsidRPr="00F9547F">
        <w:rPr>
          <w:rFonts w:ascii="Myriad Pro Light" w:hAnsi="Myriad Pro Light"/>
        </w:rPr>
        <w:t>received, such as:</w:t>
      </w:r>
    </w:p>
    <w:p w:rsidR="00821D1E" w:rsidRPr="00F9547F" w:rsidRDefault="00821D1E" w:rsidP="00821D1E">
      <w:pPr>
        <w:ind w:left="1440"/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>-local, provincial and national arts council funding</w:t>
      </w:r>
    </w:p>
    <w:p w:rsidR="00821D1E" w:rsidRPr="00F9547F" w:rsidRDefault="00821D1E" w:rsidP="00821D1E">
      <w:pPr>
        <w:ind w:left="1440"/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>-</w:t>
      </w:r>
      <w:r w:rsidR="004176EE" w:rsidRPr="00F9547F">
        <w:rPr>
          <w:rFonts w:ascii="Myriad Pro Light" w:hAnsi="Myriad Pro Light"/>
        </w:rPr>
        <w:t>inclusion in</w:t>
      </w:r>
      <w:r w:rsidRPr="00F9547F">
        <w:rPr>
          <w:rFonts w:ascii="Myriad Pro Light" w:hAnsi="Myriad Pro Light"/>
        </w:rPr>
        <w:t xml:space="preserve"> curated group or solo shows nationally or internationally</w:t>
      </w:r>
    </w:p>
    <w:p w:rsidR="00821D1E" w:rsidRPr="00F9547F" w:rsidRDefault="00821D1E" w:rsidP="00821D1E">
      <w:pPr>
        <w:ind w:left="720" w:firstLine="720"/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>-</w:t>
      </w:r>
      <w:r w:rsidR="004176EE" w:rsidRPr="00F9547F">
        <w:rPr>
          <w:rFonts w:ascii="Myriad Pro Light" w:hAnsi="Myriad Pro Light"/>
        </w:rPr>
        <w:t>inclusion</w:t>
      </w:r>
      <w:r w:rsidRPr="00F9547F">
        <w:rPr>
          <w:rFonts w:ascii="Myriad Pro Light" w:hAnsi="Myriad Pro Light"/>
        </w:rPr>
        <w:t xml:space="preserve"> in curated solo shows locally and nationally</w:t>
      </w:r>
    </w:p>
    <w:p w:rsidR="00821D1E" w:rsidRPr="00F9547F" w:rsidRDefault="004176EE" w:rsidP="00821D1E">
      <w:pPr>
        <w:ind w:left="1440"/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 xml:space="preserve">-writing about </w:t>
      </w:r>
      <w:r w:rsidR="005B4399" w:rsidRPr="00F9547F">
        <w:rPr>
          <w:rFonts w:ascii="Myriad Pro Light" w:hAnsi="Myriad Pro Light"/>
        </w:rPr>
        <w:t xml:space="preserve">their </w:t>
      </w:r>
      <w:r w:rsidRPr="00F9547F">
        <w:rPr>
          <w:rFonts w:ascii="Myriad Pro Light" w:hAnsi="Myriad Pro Light"/>
        </w:rPr>
        <w:t xml:space="preserve">artwork </w:t>
      </w:r>
      <w:r w:rsidR="00821D1E" w:rsidRPr="00F9547F">
        <w:rPr>
          <w:rFonts w:ascii="Myriad Pro Light" w:hAnsi="Myriad Pro Light"/>
        </w:rPr>
        <w:t>in art magazines and periodicals</w:t>
      </w:r>
    </w:p>
    <w:p w:rsidR="00821D1E" w:rsidRPr="00F9547F" w:rsidRDefault="0095645E" w:rsidP="00821D1E">
      <w:pPr>
        <w:numPr>
          <w:ilvl w:val="0"/>
          <w:numId w:val="4"/>
        </w:num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 xml:space="preserve">They are </w:t>
      </w:r>
      <w:r w:rsidR="00821D1E" w:rsidRPr="00F9547F">
        <w:rPr>
          <w:rFonts w:ascii="Myriad Pro Light" w:hAnsi="Myriad Pro Light"/>
        </w:rPr>
        <w:t xml:space="preserve">a positive role model for emerging artists because of the activities </w:t>
      </w:r>
      <w:r w:rsidRPr="00F9547F">
        <w:rPr>
          <w:rFonts w:ascii="Myriad Pro Light" w:hAnsi="Myriad Pro Light"/>
        </w:rPr>
        <w:t xml:space="preserve">they </w:t>
      </w:r>
      <w:r w:rsidR="00821D1E" w:rsidRPr="00F9547F">
        <w:rPr>
          <w:rFonts w:ascii="Myriad Pro Light" w:hAnsi="Myriad Pro Light"/>
        </w:rPr>
        <w:t>engage in, such as:</w:t>
      </w:r>
    </w:p>
    <w:p w:rsidR="00821D1E" w:rsidRPr="00F9547F" w:rsidRDefault="00821D1E" w:rsidP="00821D1E">
      <w:pPr>
        <w:ind w:left="720" w:firstLine="720"/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>-working as a volunteer in the arts community</w:t>
      </w:r>
    </w:p>
    <w:p w:rsidR="00821D1E" w:rsidRPr="00F9547F" w:rsidRDefault="00821D1E" w:rsidP="00821D1E">
      <w:pPr>
        <w:ind w:left="1440"/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>-generously sharing practical skills, information and contacts</w:t>
      </w:r>
    </w:p>
    <w:p w:rsidR="00821D1E" w:rsidRPr="00F9547F" w:rsidRDefault="00821D1E">
      <w:pPr>
        <w:contextualSpacing/>
        <w:rPr>
          <w:rFonts w:ascii="Myriad Pro Light" w:hAnsi="Myriad Pro Light"/>
        </w:rPr>
      </w:pPr>
    </w:p>
    <w:p w:rsidR="00821D1E" w:rsidRPr="00F9547F" w:rsidRDefault="00821D1E">
      <w:p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 xml:space="preserve">Each year MAWA staff, with input from the Programming Committee, select </w:t>
      </w:r>
      <w:r w:rsidR="008A3F0B" w:rsidRPr="00F9547F">
        <w:rPr>
          <w:rFonts w:ascii="Myriad Pro Light" w:hAnsi="Myriad Pro Light"/>
        </w:rPr>
        <w:t>5</w:t>
      </w:r>
      <w:r w:rsidRPr="00F9547F">
        <w:rPr>
          <w:rFonts w:ascii="Myriad Pro Light" w:hAnsi="Myriad Pro Light"/>
        </w:rPr>
        <w:t xml:space="preserve"> mentors for its core Foundation Mentorship Program. These senior practitioners are selected with an eye to diversity. They represent a range of artistic practices, media, techniques, concerns and conceptual frameworks. Every effort is made to be inclusive of diverse ethno-cultural backgrounds, particularly </w:t>
      </w:r>
      <w:r w:rsidR="0095645E" w:rsidRPr="00F9547F">
        <w:rPr>
          <w:rFonts w:ascii="Myriad Pro Light" w:hAnsi="Myriad Pro Light"/>
        </w:rPr>
        <w:t xml:space="preserve">Indigenous </w:t>
      </w:r>
      <w:r w:rsidRPr="00F9547F">
        <w:rPr>
          <w:rFonts w:ascii="Myriad Pro Light" w:hAnsi="Myriad Pro Light"/>
        </w:rPr>
        <w:t xml:space="preserve">arts practitioners. If possible, mentors of different ages are selected, to provide the group with different generational perspectives. A mix of first-time mentors and returning mentors is </w:t>
      </w:r>
      <w:r w:rsidR="0095645E" w:rsidRPr="00F9547F">
        <w:rPr>
          <w:rFonts w:ascii="Myriad Pro Light" w:hAnsi="Myriad Pro Light"/>
        </w:rPr>
        <w:t xml:space="preserve">usually </w:t>
      </w:r>
      <w:r w:rsidRPr="00F9547F">
        <w:rPr>
          <w:rFonts w:ascii="Myriad Pro Light" w:hAnsi="Myriad Pro Light"/>
        </w:rPr>
        <w:t xml:space="preserve">selected. This creates an opportunity for experienced mentors to provide guidance to first-time mentors. </w:t>
      </w:r>
    </w:p>
    <w:p w:rsidR="00821D1E" w:rsidRPr="00F9547F" w:rsidRDefault="00821D1E">
      <w:pPr>
        <w:contextualSpacing/>
        <w:rPr>
          <w:rFonts w:ascii="Myriad Pro Light" w:hAnsi="Myriad Pro Light"/>
        </w:rPr>
      </w:pPr>
    </w:p>
    <w:p w:rsidR="00821D1E" w:rsidRPr="00F9547F" w:rsidRDefault="00821D1E">
      <w:pPr>
        <w:contextualSpacing/>
        <w:rPr>
          <w:rFonts w:ascii="Myriad Pro Light" w:hAnsi="Myriad Pro Light"/>
        </w:rPr>
      </w:pPr>
      <w:r w:rsidRPr="00F9547F">
        <w:rPr>
          <w:rFonts w:ascii="Myriad Pro Light" w:hAnsi="Myriad Pro Light"/>
        </w:rPr>
        <w:t xml:space="preserve">Because of its </w:t>
      </w:r>
      <w:r w:rsidR="008A3F0B" w:rsidRPr="00F9547F">
        <w:rPr>
          <w:rFonts w:ascii="Myriad Pro Light" w:hAnsi="Myriad Pro Light"/>
        </w:rPr>
        <w:t xml:space="preserve">foundational </w:t>
      </w:r>
      <w:r w:rsidRPr="00F9547F">
        <w:rPr>
          <w:rFonts w:ascii="Myriad Pro Light" w:hAnsi="Myriad Pro Light"/>
        </w:rPr>
        <w:t>place in MAWA programming, selection of Foundation Mentorship Program mentors is ratified by the Board of Directors.</w:t>
      </w:r>
    </w:p>
    <w:sectPr w:rsidR="00821D1E" w:rsidRPr="00F9547F" w:rsidSect="00821D1E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565" w:rsidRDefault="00BE0565">
      <w:pPr>
        <w:spacing w:after="0"/>
      </w:pPr>
      <w:r>
        <w:separator/>
      </w:r>
    </w:p>
  </w:endnote>
  <w:endnote w:type="continuationSeparator" w:id="0">
    <w:p w:rsidR="00BE0565" w:rsidRDefault="00BE0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565" w:rsidRDefault="00BE0565">
      <w:pPr>
        <w:spacing w:after="0"/>
      </w:pPr>
      <w:r>
        <w:separator/>
      </w:r>
    </w:p>
  </w:footnote>
  <w:footnote w:type="continuationSeparator" w:id="0">
    <w:p w:rsidR="00BE0565" w:rsidRDefault="00BE0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47F" w:rsidRPr="00F9547F" w:rsidRDefault="00F9547F" w:rsidP="00F954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-1155700</wp:posOffset>
          </wp:positionH>
          <wp:positionV relativeFrom="paragraph">
            <wp:posOffset>-449580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0FD1"/>
    <w:multiLevelType w:val="hybridMultilevel"/>
    <w:tmpl w:val="D018A2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636"/>
    <w:multiLevelType w:val="hybridMultilevel"/>
    <w:tmpl w:val="CD441FB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4E57"/>
    <w:multiLevelType w:val="hybridMultilevel"/>
    <w:tmpl w:val="566E3AD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212A"/>
    <w:multiLevelType w:val="hybridMultilevel"/>
    <w:tmpl w:val="22E4028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261620">
    <w:abstractNumId w:val="2"/>
  </w:num>
  <w:num w:numId="2" w16cid:durableId="991643779">
    <w:abstractNumId w:val="0"/>
  </w:num>
  <w:num w:numId="3" w16cid:durableId="271130673">
    <w:abstractNumId w:val="1"/>
  </w:num>
  <w:num w:numId="4" w16cid:durableId="923149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F"/>
    <w:rsid w:val="002D7609"/>
    <w:rsid w:val="003252AD"/>
    <w:rsid w:val="004176EE"/>
    <w:rsid w:val="00557DCC"/>
    <w:rsid w:val="005B4399"/>
    <w:rsid w:val="0076313A"/>
    <w:rsid w:val="00821D1E"/>
    <w:rsid w:val="008A3F0B"/>
    <w:rsid w:val="0095645E"/>
    <w:rsid w:val="00BA04EF"/>
    <w:rsid w:val="00BE0565"/>
    <w:rsid w:val="00C03935"/>
    <w:rsid w:val="00D757CB"/>
    <w:rsid w:val="00E8398C"/>
    <w:rsid w:val="00F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chartTrackingRefBased/>
  <w15:docId w15:val="{B3AB8907-4695-4548-BCD2-E08AFE32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F1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1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11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1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1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Assistant</dc:creator>
  <cp:keywords/>
  <cp:lastModifiedBy>Microsoft Office User</cp:lastModifiedBy>
  <cp:revision>2</cp:revision>
  <cp:lastPrinted>2010-05-13T23:09:00Z</cp:lastPrinted>
  <dcterms:created xsi:type="dcterms:W3CDTF">2023-02-22T23:47:00Z</dcterms:created>
  <dcterms:modified xsi:type="dcterms:W3CDTF">2023-02-22T23:47:00Z</dcterms:modified>
</cp:coreProperties>
</file>